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9044"/>
      </w:tblGrid>
      <w:tr w:rsidR="00582CB0" w14:paraId="06F939B2" w14:textId="77777777" w:rsidTr="00534BB4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BEB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A55C8D2" w14:textId="77777777" w:rsidR="00582CB0" w:rsidRDefault="00E867B1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48"/>
                <w:szCs w:val="48"/>
                <w:u w:val="single"/>
                <w:lang w:eastAsia="en-NZ"/>
              </w:rPr>
              <w:t xml:space="preserve">Longer Term Issues </w:t>
            </w:r>
          </w:p>
          <w:p w14:paraId="3805FB67" w14:textId="20E378CD" w:rsidR="00582CB0" w:rsidRDefault="00E867B1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tab/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 w:rsidR="0041699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22</w:t>
            </w:r>
            <w:r w:rsidR="00416999" w:rsidRPr="00416999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nd</w:t>
            </w:r>
            <w:r w:rsidR="0041699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E377C1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Sept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</w:t>
            </w:r>
          </w:p>
          <w:p w14:paraId="527C55ED" w14:textId="6157E99C" w:rsidR="00582CB0" w:rsidRDefault="00E867B1" w:rsidP="00C74F5F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44546A"/>
                <w:sz w:val="18"/>
                <w:szCs w:val="18"/>
                <w:lang w:eastAsia="en-NZ"/>
              </w:rPr>
              <w:br/>
              <w:t xml:space="preserve">Last modified 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NZ"/>
              </w:rPr>
              <w:t>–</w:t>
            </w:r>
            <w:r>
              <w:t xml:space="preserve"> </w:t>
            </w:r>
            <w:r w:rsidR="00374BB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Ongoing BOJ Intervention </w:t>
            </w:r>
            <w:r w:rsidR="003C6FE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&amp; China outlook </w:t>
            </w:r>
            <w:r w:rsidR="00374BBA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</w:t>
            </w:r>
            <w:r w:rsidR="003C6FED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14</w:t>
            </w:r>
            <w:r w:rsidR="003C6FED" w:rsidRPr="003C6FED">
              <w:rPr>
                <w:rFonts w:ascii="Verdana" w:eastAsia="Times New Roman" w:hAnsi="Verdana" w:cs="Arial"/>
                <w:color w:val="993366"/>
                <w:sz w:val="16"/>
                <w:szCs w:val="16"/>
                <w:vertAlign w:val="superscript"/>
                <w:lang w:eastAsia="en-NZ"/>
              </w:rPr>
              <w:t>th</w:t>
            </w:r>
            <w:r w:rsidR="003C6FED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Sept 2024</w:t>
            </w:r>
            <w:r w:rsidR="00374BBA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)</w:t>
            </w:r>
            <w:r w:rsidR="00BD71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</w:tc>
      </w:tr>
      <w:bookmarkEnd w:id="0"/>
      <w:tr w:rsidR="00582CB0" w14:paraId="20285CCF" w14:textId="77777777" w:rsidTr="00534BB4">
        <w:trPr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22717EA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</w:t>
            </w:r>
          </w:p>
          <w:p w14:paraId="50CD32F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Critical Items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 – Impact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>: Possible Immediate Impact</w:t>
            </w:r>
          </w:p>
          <w:p w14:paraId="6B29081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31ED56E" w14:textId="77777777" w:rsidTr="00534BB4">
        <w:trPr>
          <w:jc w:val="center"/>
        </w:trPr>
        <w:tc>
          <w:tcPr>
            <w:tcW w:w="782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77D2DD1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       </w:t>
            </w:r>
          </w:p>
        </w:tc>
        <w:tc>
          <w:tcPr>
            <w:tcW w:w="9044" w:type="dxa"/>
            <w:tcBorders>
              <w:right w:val="single" w:sz="2" w:space="0" w:color="000000"/>
            </w:tcBorders>
            <w:shd w:val="clear" w:color="auto" w:fill="FAF7F7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85382BE" w14:textId="77777777" w:rsidR="00582CB0" w:rsidRDefault="00582CB0">
            <w:pPr>
              <w:suppressAutoHyphens w:val="0"/>
              <w:spacing w:after="0"/>
            </w:pPr>
          </w:p>
          <w:p w14:paraId="02416139" w14:textId="24375CB8" w:rsidR="007358A9" w:rsidRPr="00534BB4" w:rsidRDefault="00121A3F">
            <w:pPr>
              <w:suppressAutoHyphens w:val="0"/>
              <w:spacing w:after="0"/>
              <w:rPr>
                <w:rFonts w:ascii="Verdana" w:eastAsia="Times New Roman" w:hAnsi="Verdana" w:cs="Arial"/>
                <w:color w:val="00B0F0"/>
                <w:sz w:val="14"/>
                <w:szCs w:val="1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US- </w:t>
            </w:r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- </w:t>
            </w:r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Long &amp; Short term effects of US presidential race on the US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D.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       </w:t>
            </w:r>
            <w:r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Possible safe haven demand, &amp; more volatility</w:t>
            </w:r>
            <w:r w:rsidR="007358A9"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.</w:t>
            </w:r>
            <w:r w:rsid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</w:t>
            </w:r>
            <w:r w:rsidR="007358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(13th June 2024)</w:t>
            </w:r>
            <w:r w:rsidR="00534BB4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      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AI Per</w:t>
            </w:r>
            <w:r w:rsid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s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pective</w:t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:  </w:t>
            </w:r>
            <w:hyperlink r:id="rId6" w:anchor="1" w:history="1">
              <w:r w:rsidR="00534BB4" w:rsidRPr="00534BB4">
                <w:rPr>
                  <w:rStyle w:val="Hyperlink"/>
                  <w:color w:val="00B0F0"/>
                  <w:sz w:val="18"/>
                  <w:szCs w:val="18"/>
                </w:rPr>
                <w:t>What are the likely effects of a change in USD value because of a presidential... (perplexity.ai)</w:t>
              </w:r>
            </w:hyperlink>
          </w:p>
          <w:p w14:paraId="039818BE" w14:textId="77777777" w:rsidR="007358A9" w:rsidRDefault="007358A9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26CB885E" w14:textId="213B8633" w:rsidR="00582CB0" w:rsidRDefault="00121A3F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</w:r>
            <w:r w:rsidR="00E867B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Japan</w:t>
            </w:r>
            <w:r w:rsidR="00E867B1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 – 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Monitor  Ongoing BOJ Intervention Confirmed –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(7th June 2024)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r w:rsidR="00E867B1">
              <w:rPr>
                <w:color w:val="0070C0"/>
                <w:sz w:val="16"/>
                <w:szCs w:val="16"/>
              </w:rPr>
              <w:t>https://www.forexfactory.com/news/1288017-japan-finmin-suzuki-fx-intervention-should-be-used?&amp;highlight=japan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93B53B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European &amp; UK Elections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Monitor – Far Right influence + Violence                                                                                                   </w:t>
            </w:r>
          </w:p>
          <w:p w14:paraId="24077DF5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4E77D7C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All Countries– Inflation  </w:t>
            </w:r>
            <w:r>
              <w:t xml:space="preserve">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30th April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Closely monitor the Central Banks (Fed &amp; others) for Recession mitigation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&amp; Interest Rate Changes.</w:t>
            </w:r>
          </w:p>
          <w:p w14:paraId="669CBFFB" w14:textId="77777777" w:rsidR="00582CB0" w:rsidRDefault="00582CB0">
            <w:pPr>
              <w:suppressAutoHyphens w:val="0"/>
              <w:spacing w:after="0"/>
            </w:pPr>
          </w:p>
          <w:p w14:paraId="267DFB38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Israel &amp; Iran &amp; Gaza/Hamas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Conflict Escalation &amp; Possible Nuclear Arsenal</w:t>
            </w:r>
          </w:p>
          <w:p w14:paraId="4A1B508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                                               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(Update: 14 Oct 2023,  22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                                              Monitor -  Red Sea skirmishes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(Added:  23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vertAlign w:val="superscript"/>
                <w:lang w:eastAsia="en-NZ"/>
              </w:rPr>
              <w:t>rd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Dec 2023)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  <w:p w14:paraId="14EE672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US-Iran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War or Retaliation - Tensions Escalate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18F7F78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7BE0680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China –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Real Estate/Evergrande issue -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possible deflation setting up   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                  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    (Updated: 30 March 2024, 3 Feb 2024,  25 Nov 2023, 19 Aug 2023  &amp; 26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 impact on trading partners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- esp Aus &amp; NZ</w:t>
            </w:r>
          </w:p>
          <w:p w14:paraId="6B04FC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</w:t>
            </w:r>
            <w:r>
              <w:rPr>
                <w:rFonts w:ascii="Arial" w:hAnsi="Arial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7" w:history="1">
              <w:r>
                <w:rPr>
                  <w:rFonts w:eastAsia="Times New Roman" w:cs="Arial"/>
                  <w:color w:val="0070C0"/>
                  <w:sz w:val="16"/>
                  <w:szCs w:val="16"/>
                </w:rPr>
                <w:t>https://www.forexfactory.com/news/1235581-china-new-loans-plunge-to-2009-low-in?&amp;highlight=china</w:t>
              </w:r>
            </w:hyperlink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– Another bank, Zhongzhi, has collapsed. It supported construction companies &amp; they are weak.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https://techstory.in/china-deals-with-debt-blow/</w:t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Real Estate crisis threatens banks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n-NZ"/>
              </w:rPr>
              <w:t xml:space="preserve">     </w:t>
            </w:r>
            <w:hyperlink r:id="rId8" w:history="1">
              <w:r>
                <w:rPr>
                  <w:rFonts w:cs="Arial"/>
                  <w:color w:val="0070C0"/>
                  <w:sz w:val="16"/>
                  <w:szCs w:val="16"/>
                </w:rPr>
                <w:t>https://creditnews.com/markets/chinas-property-crisis-threatens-the-countrys-largest-banks</w:t>
              </w:r>
              <w:r>
                <w:rPr>
                  <w:rStyle w:val="Hyperlink"/>
                  <w:rFonts w:ascii="Calibri Light" w:eastAsia="Times New Roman" w:hAnsi="Calibri Light" w:cs="Calibri Light"/>
                  <w:sz w:val="16"/>
                  <w:szCs w:val="16"/>
                  <w:lang w:eastAsia="en-NZ"/>
                </w:rPr>
                <w:t>/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in liquidation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9" w:history="1">
              <w:r>
                <w:rPr>
                  <w:rStyle w:val="Hyperlink"/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https://www.cnbc.com/2024/01/29/evergrande-shares-halted-after-hong-kong-court-orders-liquidation-.html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Zhongzhi Enterprise Group ( China’s largest shadow bank) is declaring itself “severely insolvent.” Involved in trust, wealth funds &amp; real estate projects &amp; management.</w:t>
            </w:r>
            <w:r>
              <w:rPr>
                <w:color w:val="191919"/>
                <w:sz w:val="33"/>
                <w:szCs w:val="33"/>
                <w:shd w:val="clear" w:color="auto" w:fill="FFFFFF"/>
              </w:rPr>
              <w:t xml:space="preserve"> </w:t>
            </w:r>
          </w:p>
          <w:p w14:paraId="3948B755" w14:textId="77777777" w:rsidR="00582CB0" w:rsidRDefault="00E867B1">
            <w:pPr>
              <w:suppressAutoHyphens w:val="0"/>
              <w:spacing w:after="0"/>
            </w:pPr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10" w:history="1">
              <w:r>
                <w:rPr>
                  <w:color w:val="0070C0"/>
                  <w:sz w:val="16"/>
                  <w:szCs w:val="16"/>
                </w:rPr>
                <w:t>https://english.elpais.com/economy-and-business/2023-11-24/zhongzhi-one-of-chinas-major-shadow-banks-declares-itself-severely-insolvent.html</w:t>
              </w:r>
            </w:hyperlink>
          </w:p>
          <w:p w14:paraId="35AE06C8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Evergrande has filed for bankruptcy in the US</w:t>
            </w:r>
          </w:p>
          <w:p w14:paraId="7046E46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1" w:history="1">
              <w:r>
                <w:rPr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https://www.reuters.com/legal/china-evergrande-files-chapter-15-bankruptcy-us-court-filing-2023-08-17/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as it could impact China’s banking system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defaulted on an </w:t>
            </w:r>
            <w:hyperlink r:id="rId12" w:history="1">
              <w:r>
                <w:rPr>
                  <w:rFonts w:ascii="Verdana" w:eastAsia="Times New Roman" w:hAnsi="Verdana" w:cs="Arial"/>
                  <w:color w:val="0070C0"/>
                  <w:sz w:val="18"/>
                  <w:szCs w:val="18"/>
                  <w:u w:val="single"/>
                  <w:lang w:eastAsia="en-NZ"/>
                </w:rPr>
                <w:t>interest payment to Australia 1st Oct 2021</w:t>
              </w:r>
            </w:hyperlink>
          </w:p>
          <w:p w14:paraId="6AB4EA4E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98D96A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</w:p>
          <w:p w14:paraId="07D9D9EB" w14:textId="77777777" w:rsidR="00582CB0" w:rsidRDefault="00F1139D">
            <w:pPr>
              <w:suppressAutoHyphens w:val="0"/>
              <w:spacing w:after="0"/>
            </w:pPr>
            <w:hyperlink r:id="rId13" w:tooltip="Silicon Valley Bank collapsed Friday morning after a stunning 48 hours in which a bank run and a capital crisis led to the second-largest..." w:history="1">
              <w:r w:rsidR="00E867B1">
                <w:rPr>
                  <w:rFonts w:ascii="Verdana" w:eastAsia="Times New Roman" w:hAnsi="Verdana" w:cs="Arial"/>
                  <w:b/>
                  <w:bCs/>
                  <w:color w:val="000000"/>
                  <w:sz w:val="18"/>
                  <w:szCs w:val="18"/>
                  <w:lang w:eastAsia="en-NZ"/>
                </w:rPr>
                <w:t>Silicon Valley Bank collapse</w:t>
              </w:r>
            </w:hyperlink>
            <w:r w:rsidR="00E867B1">
              <w:t xml:space="preserve"> + contagion?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(Updated 18 March 2023, Added:  11 March 2023)</w:t>
            </w:r>
          </w:p>
          <w:p w14:paraId="4B89BDE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Monitor: Still ongoing impacts in US &amp; includes the global banking system.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SVB, Silvergate, Signature, Credit Suisse &amp; now First Republic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</w:t>
            </w:r>
            <w:hyperlink r:id="rId14" w:history="1">
              <w:r>
                <w:rPr>
                  <w:rFonts w:cs="Calibri"/>
                  <w:color w:val="0070C0"/>
                  <w:sz w:val="16"/>
                  <w:szCs w:val="16"/>
                </w:rPr>
                <w:t>https://en.wikipedia.org/wiki/2023_banking_crisis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t xml:space="preserve"> </w:t>
            </w:r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br/>
            </w:r>
          </w:p>
          <w:p w14:paraId="7E46FC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lastRenderedPageBreak/>
              <w:t xml:space="preserve">BRICs – 5 more countries have joined     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11 March 2023)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     https://www.cmegroup.com/openmarkets/fx/2023/Are-Threats-to-the-USDs-Role-as-a-Reserve-Currency-Real.html</w:t>
            </w:r>
          </w:p>
          <w:p w14:paraId="045FA219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DA5DA4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B473E2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All Countries– Covid19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Corona Virus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business changes.</w:t>
            </w:r>
          </w:p>
          <w:p w14:paraId="07278B3A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314E0A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vs China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Trade war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Pay attention to any escalation </w:t>
            </w:r>
          </w:p>
          <w:p w14:paraId="22FA2894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Goldman Sachs Analysis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Be prudent about the analysis re US economy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(22 Aug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71F3700F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Afghanistan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Unfolding Situation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22 Aug 21)</w:t>
            </w:r>
          </w:p>
        </w:tc>
      </w:tr>
      <w:tr w:rsidR="00582CB0" w14:paraId="0C641C23" w14:textId="77777777" w:rsidTr="00534BB4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0EE98AD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779824C8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22C80418" w14:textId="77777777" w:rsidR="00582CB0" w:rsidRDefault="00E867B1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NZ"/>
        </w:rPr>
        <w:t> </w:t>
      </w: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9043"/>
      </w:tblGrid>
      <w:tr w:rsidR="00582CB0" w14:paraId="2B6F4448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E51D4DF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</w:t>
            </w:r>
          </w:p>
          <w:p w14:paraId="54606C2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Important Items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993300"/>
                <w:sz w:val="28"/>
                <w:szCs w:val="28"/>
                <w:lang w:eastAsia="en-NZ"/>
              </w:rPr>
              <w:t>– Impact: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> Medium Term Impact</w:t>
            </w:r>
          </w:p>
          <w:p w14:paraId="1221881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757E2F3B" w14:textId="77777777">
        <w:trPr>
          <w:jc w:val="center"/>
        </w:trPr>
        <w:tc>
          <w:tcPr>
            <w:tcW w:w="783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69B5B24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43" w:type="dxa"/>
            <w:tcBorders>
              <w:right w:val="single" w:sz="2" w:space="0" w:color="000000"/>
            </w:tcBorders>
            <w:shd w:val="clear" w:color="auto" w:fill="F7F9FA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1045DE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F9246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Impact of AI on workforce  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– (Added:  17h May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 - IMF: likely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impact 60% of jobs in advanced economies and 40% of jobs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                     around the world in the next two years,</w:t>
            </w:r>
            <w:r>
              <w:rPr>
                <w:rFonts w:ascii="Arial" w:hAnsi="Arial" w:cs="Arial"/>
                <w:color w:val="404040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t>https://www.reuters.com/technology/artificial-intelligence-hitting-labour-forces-like-tsunami-imf-chief-2024-05-13/</w:t>
            </w:r>
          </w:p>
          <w:p w14:paraId="39A7542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54F44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D2B140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Dollar losing primacy as Reserve Currency 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 (Added:  23 March 2022)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  Russia demanding Roubles or Yuan instead of USD for payments.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5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https://www.forexfactory.com/news/1146816-the-us-dollars-global-standing-as-the-top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6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https://www.reuters.com/business/energy/putin-says-russia-will-start-selling-gas-unfriendly-countries-roubles-2022-03-23/</w:t>
              </w:r>
            </w:hyperlink>
          </w:p>
          <w:p w14:paraId="08ACA6D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2A05A7B1" w14:textId="77777777" w:rsidR="005F58FE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Russia Rouble Unsteady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08-2022, 02-2022 &amp; 2021, 07-2023)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 - impact from sanctions &amp; war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7" w:history="1">
              <w:r>
                <w:rPr>
                  <w:rFonts w:ascii="Arial" w:hAnsi="Arial"/>
                  <w:color w:val="0070C0"/>
                  <w:sz w:val="16"/>
                  <w:szCs w:val="16"/>
                  <w:lang w:eastAsia="en-NZ"/>
                </w:rPr>
                <w:t>https://www.forexfactory.com/search?searchid=44391641</w:t>
              </w:r>
            </w:hyperlink>
            <w:r>
              <w:t xml:space="preserve"> </w:t>
            </w:r>
          </w:p>
          <w:p w14:paraId="62894C76" w14:textId="345B34CF" w:rsidR="00582CB0" w:rsidRDefault="00E867B1">
            <w:pPr>
              <w:suppressAutoHyphens w:val="0"/>
              <w:spacing w:after="0"/>
            </w:pPr>
            <w: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USSR/Ukraine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</w:p>
          <w:p w14:paraId="48473A3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V Tight Sanctions now in place.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8" w:history="1">
              <w:r>
                <w:rPr>
                  <w:color w:val="0070C0"/>
                  <w:sz w:val="16"/>
                  <w:szCs w:val="16"/>
                </w:rPr>
                <w:t>https://www.newsweek.com/russia-china-yuan-ruble-1912458</w:t>
              </w:r>
            </w:hyperlink>
          </w:p>
          <w:p w14:paraId="6F91004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9" w:history="1">
              <w:r>
                <w:rPr>
                  <w:color w:val="0070C0"/>
                  <w:sz w:val="16"/>
                  <w:szCs w:val="16"/>
                </w:rPr>
                <w:t>https://edition.cnn.com/2024/06/13/investing/us-russia-sanctions-dollar-euro-trading/index.html</w:t>
              </w:r>
            </w:hyperlink>
            <w:r>
              <w:rPr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Impacts money access, productions, Sales Personal, ports, shippers, oil.</w:t>
            </w:r>
          </w:p>
          <w:p w14:paraId="28C5B69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t>Impacts incomes = inflation, bank stability.</w:t>
            </w:r>
          </w:p>
          <w:p w14:paraId="43FB455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color w:val="0070C0"/>
                <w:sz w:val="16"/>
                <w:szCs w:val="16"/>
              </w:rPr>
              <w:t>https://www.washingtonpost.com/world/2024/06/13/russia-sanctions-us-war-ukraine/</w:t>
            </w:r>
          </w:p>
          <w:p w14:paraId="199F8C5F" w14:textId="77777777" w:rsidR="00582CB0" w:rsidRDefault="00582CB0">
            <w:pPr>
              <w:suppressAutoHyphens w:val="0"/>
              <w:spacing w:after="0"/>
            </w:pPr>
          </w:p>
          <w:p w14:paraId="18D8DEB9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USSR Leadership issues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1st July 2023)</w:t>
            </w:r>
          </w:p>
          <w:p w14:paraId="52E51A40" w14:textId="77777777" w:rsidR="00582CB0" w:rsidRDefault="00582CB0">
            <w:pPr>
              <w:suppressAutoHyphens w:val="0"/>
              <w:spacing w:after="0"/>
            </w:pPr>
          </w:p>
          <w:p w14:paraId="3A2CE82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USSR/B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NZ"/>
              </w:rPr>
              <w:t xml:space="preserve">alkin states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 1 Oct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Conflicts are starting to be seen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7D4323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under Scrutiny by ECB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5297F5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warned of CRE Risks  (Commercial Real Estate)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11th February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20" w:history="1">
              <w:r>
                <w:rPr>
                  <w:rFonts w:eastAsia="Times New Roman" w:cs="Calibri"/>
                  <w:color w:val="0070C0"/>
                  <w:sz w:val="16"/>
                  <w:szCs w:val="16"/>
                </w:rPr>
                <w:t>https://financialpost.com/fp-finance/banking/commercial-real-estate-contagion-spreads-to-europe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21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</w:rPr>
                <w:t>https://www.bnnbloomberg.ca/ecb-warns-banks-to-grasp-real-estate-risks-or-face-capital-hits-1.2033023</w:t>
              </w:r>
            </w:hyperlink>
            <w:r>
              <w:rPr>
                <w:rFonts w:ascii="Calibri Light" w:hAnsi="Calibri Light" w:cs="Calibri Light"/>
                <w:color w:val="0070C0"/>
                <w:sz w:val="16"/>
                <w:szCs w:val="16"/>
                <w:lang w:eastAsia="en-NZ"/>
              </w:rPr>
              <w:t xml:space="preserve"> </w:t>
            </w:r>
          </w:p>
          <w:p w14:paraId="2AB1F0D7" w14:textId="77777777" w:rsidR="00582CB0" w:rsidRDefault="00582CB0">
            <w:pPr>
              <w:suppressAutoHyphens w:val="0"/>
              <w:spacing w:after="0"/>
            </w:pPr>
          </w:p>
          <w:p w14:paraId="07712A9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China/Taiwan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 possible aggression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as per Chinese general saying military action is considered.</w:t>
            </w:r>
          </w:p>
          <w:p w14:paraId="1B7ADAF0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32DEFFE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 – Poland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possible Issues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9 Oct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  after Poland Constitutional Court decision. PolExit?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European Union Dissolving?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Monitor the EU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interstate difficulties exacerbated by the Covid19 epidemic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via EU Council meeting relationships degrading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also monitor Germany’s Constitutional Court Ruling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for future implications – re EURO viability, EU partnerships,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&amp; possible end of EU? More info here: www.cnbc.com/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China/Hong Kong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Germany’s political situation is not settled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Additional EU Entrants possible?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Syria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Could disrupt in the markets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Libya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Geopolitical/Military escalation could affect Oil Prices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ECB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statements for weakening impacts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ECB outlook is becoming more pessimistic re EU Economy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 any action taken if/when QE ceases at Year End.</w:t>
            </w:r>
          </w:p>
          <w:p w14:paraId="245CD61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188D0825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9798453" w14:textId="77777777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4E6E8B1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bookmarkStart w:id="1" w:name="_Hlk117517797"/>
          </w:p>
        </w:tc>
      </w:tr>
      <w:bookmarkEnd w:id="1"/>
    </w:tbl>
    <w:p w14:paraId="35D63C92" w14:textId="77777777" w:rsidR="00582CB0" w:rsidRDefault="00582CB0">
      <w:pPr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76DE6D66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9039"/>
      </w:tblGrid>
      <w:tr w:rsidR="00582CB0" w14:paraId="27D3BDB7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E17E36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</w:pPr>
          </w:p>
          <w:p w14:paraId="057AED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 Ongoing Items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FF6600"/>
                <w:sz w:val="28"/>
                <w:szCs w:val="28"/>
                <w:lang w:eastAsia="en-NZ"/>
              </w:rPr>
              <w:t>– Impact: 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>Very Long Term Repercussions</w:t>
            </w:r>
          </w:p>
          <w:p w14:paraId="5803E0CB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109ACBA" w14:textId="77777777">
        <w:trPr>
          <w:jc w:val="center"/>
        </w:trPr>
        <w:tc>
          <w:tcPr>
            <w:tcW w:w="787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121D386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39" w:type="dxa"/>
            <w:tcBorders>
              <w:right w:val="single" w:sz="2" w:space="0" w:color="000000"/>
            </w:tcBorders>
            <w:shd w:val="clear" w:color="auto" w:fill="FFFC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9BC7E72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F4B88D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Italy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(Updated: 17 July 2022, - </w:t>
            </w:r>
            <w:r>
              <w:rPr>
                <w:rFonts w:ascii="Verdana" w:eastAsia="Times New Roman" w:hAnsi="Verdana" w:cs="Arial"/>
                <w:color w:val="808080"/>
                <w:sz w:val="16"/>
                <w:szCs w:val="16"/>
                <w:lang w:eastAsia="en-NZ"/>
              </w:rPr>
              <w:t>14 Feb 2021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Draghi quits as PM, could still impact EU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Budget &amp; Banking System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Possible EU Penalty &amp; alternate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OPEC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July 2023)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eastAsia="en-NZ"/>
              </w:rPr>
              <w:t>https://www.kitco.com/news/article/2024-06-13/saudi-arabia-ends-petrodollar-agreement-what-it-means-usd-bitcoin-and-gold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 – Unexpectedly dropped the price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 – considering dropping USD as denomination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Influence of terrorism on production has risen.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2FCCC87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E33CCE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German Bank (WireCard) Bankrupted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possible future ramifications for stability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eg domino effect a la Lehman Brothers.</w:t>
            </w:r>
          </w:p>
          <w:p w14:paraId="044843D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635FA5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Karlsruhe German Constitutional Court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(Updated: 9 May 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Monitor: Decision re ECB PEPP (QE)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Could be revoked causing major impact on the German economy</w:t>
            </w:r>
          </w:p>
          <w:p w14:paraId="674E15B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39A4C31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 vs India vs Pakistan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conflicts along border.</w:t>
            </w:r>
          </w:p>
          <w:p w14:paraId="00DCEB27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635E79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GBP – Taylor Swift delay Rate Cut?  </w:t>
            </w: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n-NZ"/>
              </w:rPr>
              <w:t>(Giggle)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</w:p>
          <w:p w14:paraId="4D01B2E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</w:rPr>
              <w:t>https://www.cnbc.com/2024/06/14/taylor-swift-london-eras-tour-delay-bank-of-england-rate-cut.html</w:t>
            </w:r>
          </w:p>
          <w:p w14:paraId="5539AF5F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66F8939E" w14:textId="77777777">
        <w:trPr>
          <w:trHeight w:val="520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B340D8D" w14:textId="77777777" w:rsidR="00582CB0" w:rsidRDefault="00E867B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</w:tbl>
    <w:p w14:paraId="6943F37B" w14:textId="77777777" w:rsidR="00582CB0" w:rsidRDefault="00582CB0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sectPr w:rsidR="00582CB0">
      <w:pgSz w:w="11906" w:h="16838"/>
      <w:pgMar w:top="720" w:right="720" w:bottom="720" w:left="720" w:header="720" w:footer="720" w:gutter="0"/>
      <w:pgBorders w:offsetFrom="page">
        <w:top w:val="outset" w:sz="6" w:space="24" w:color="000000"/>
        <w:left w:val="outset" w:sz="6" w:space="24" w:color="000000"/>
        <w:bottom w:val="inset" w:sz="6" w:space="24" w:color="000000"/>
        <w:right w:val="inset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2FD9" w14:textId="77777777" w:rsidR="00F1139D" w:rsidRDefault="00F1139D">
      <w:pPr>
        <w:spacing w:after="0"/>
      </w:pPr>
      <w:r>
        <w:separator/>
      </w:r>
    </w:p>
  </w:endnote>
  <w:endnote w:type="continuationSeparator" w:id="0">
    <w:p w14:paraId="57EDAD6F" w14:textId="77777777" w:rsidR="00F1139D" w:rsidRDefault="00F11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63A5" w14:textId="77777777" w:rsidR="00F1139D" w:rsidRDefault="00F113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7BC1CD" w14:textId="77777777" w:rsidR="00F1139D" w:rsidRDefault="00F113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B0"/>
    <w:rsid w:val="0003209B"/>
    <w:rsid w:val="000C46A4"/>
    <w:rsid w:val="000E0521"/>
    <w:rsid w:val="00121A3F"/>
    <w:rsid w:val="002327C0"/>
    <w:rsid w:val="0023285B"/>
    <w:rsid w:val="00241A5A"/>
    <w:rsid w:val="00254582"/>
    <w:rsid w:val="003326F7"/>
    <w:rsid w:val="00374BBA"/>
    <w:rsid w:val="003C6FED"/>
    <w:rsid w:val="003E441C"/>
    <w:rsid w:val="00416999"/>
    <w:rsid w:val="00483B14"/>
    <w:rsid w:val="004B638C"/>
    <w:rsid w:val="00534BB4"/>
    <w:rsid w:val="00571F7B"/>
    <w:rsid w:val="00582CB0"/>
    <w:rsid w:val="005B1173"/>
    <w:rsid w:val="005E776A"/>
    <w:rsid w:val="005F58FE"/>
    <w:rsid w:val="006079BC"/>
    <w:rsid w:val="006D21FD"/>
    <w:rsid w:val="006D71B6"/>
    <w:rsid w:val="006F4B2E"/>
    <w:rsid w:val="007358A9"/>
    <w:rsid w:val="007D1119"/>
    <w:rsid w:val="007F765D"/>
    <w:rsid w:val="00856922"/>
    <w:rsid w:val="008B2506"/>
    <w:rsid w:val="0092411B"/>
    <w:rsid w:val="0096403D"/>
    <w:rsid w:val="00966642"/>
    <w:rsid w:val="0097498C"/>
    <w:rsid w:val="00A235A0"/>
    <w:rsid w:val="00AC3D1F"/>
    <w:rsid w:val="00AC4E08"/>
    <w:rsid w:val="00AE325F"/>
    <w:rsid w:val="00B55A41"/>
    <w:rsid w:val="00B70E75"/>
    <w:rsid w:val="00BD71A9"/>
    <w:rsid w:val="00BE3E88"/>
    <w:rsid w:val="00C019A7"/>
    <w:rsid w:val="00C4505C"/>
    <w:rsid w:val="00C554E9"/>
    <w:rsid w:val="00C74599"/>
    <w:rsid w:val="00C74F5F"/>
    <w:rsid w:val="00CB06F1"/>
    <w:rsid w:val="00CE31DF"/>
    <w:rsid w:val="00D60544"/>
    <w:rsid w:val="00D774E1"/>
    <w:rsid w:val="00E0042B"/>
    <w:rsid w:val="00E25DC4"/>
    <w:rsid w:val="00E377C1"/>
    <w:rsid w:val="00E54F0C"/>
    <w:rsid w:val="00E867B1"/>
    <w:rsid w:val="00ED35A2"/>
    <w:rsid w:val="00EE4996"/>
    <w:rsid w:val="00F1139D"/>
    <w:rsid w:val="00FC5D97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B2C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news.com/markets/chinas-property-crisis-threatens-the-countrys-largest-banks/" TargetMode="External"/><Relationship Id="rId13" Type="http://schemas.openxmlformats.org/officeDocument/2006/relationships/hyperlink" Target="https://www.forexfactory.com/news/1210099-silicon-valley-bank-collapses-after-failing-to-raise" TargetMode="External"/><Relationship Id="rId18" Type="http://schemas.openxmlformats.org/officeDocument/2006/relationships/hyperlink" Target="https://www.newsweek.com/russia-china-yuan-ruble-19124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nnbloomberg.ca/ecb-warns-banks-to-grasp-real-estate-risks-or-face-capital-hits-1.2033023" TargetMode="External"/><Relationship Id="rId7" Type="http://schemas.openxmlformats.org/officeDocument/2006/relationships/hyperlink" Target="https://www.forexfactory.com/news/1235581-china-new-loans-plunge-to-2009-low-in?&amp;highlight=china" TargetMode="External"/><Relationship Id="rId12" Type="http://schemas.openxmlformats.org/officeDocument/2006/relationships/hyperlink" Target="https://www.abc.net.au/news/2021-10-01/asx-stocks-wall-street-inflation-australian-market/100499256" TargetMode="External"/><Relationship Id="rId17" Type="http://schemas.openxmlformats.org/officeDocument/2006/relationships/hyperlink" Target="https://www.forexfactory.com/search?searchid=44391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uters.com/business/energy/putin-says-russia-will-start-selling-gas-unfriendly-countries-roubles-2022-03-23/" TargetMode="External"/><Relationship Id="rId20" Type="http://schemas.openxmlformats.org/officeDocument/2006/relationships/hyperlink" Target="https://financialpost.com/fp-finance/banking/commercial-real-estate-contagion-spreads-to-europ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rplexity.ai/search/what-are-the-likely-effects-of-HxhWWzNfTRCqxjJd44Miag" TargetMode="External"/><Relationship Id="rId11" Type="http://schemas.openxmlformats.org/officeDocument/2006/relationships/hyperlink" Target="https://www.reuters.com/legal/china-evergrande-files-chapter-15-bankruptcy-us-court-filing-2023-08-1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orexfactory.com/news/1146816-the-us-dollars-global-standing-as-the-to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glish.elpais.com/economy-and-business/2023-11-24/zhongzhi-one-of-chinas-major-shadow-banks-declares-itself-severely-insolvent.html" TargetMode="External"/><Relationship Id="rId19" Type="http://schemas.openxmlformats.org/officeDocument/2006/relationships/hyperlink" Target="https://edition.cnn.com/2024/06/13/investing/us-russia-sanctions-dollar-euro-trading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nbc.com/2024/01/29/evergrande-shares-halted-after-hong-kong-court-orders-liquidation-.html" TargetMode="External"/><Relationship Id="rId14" Type="http://schemas.openxmlformats.org/officeDocument/2006/relationships/hyperlink" Target="https://en.wikipedia.org/wiki/2023_banking_cris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2</cp:revision>
  <dcterms:created xsi:type="dcterms:W3CDTF">2024-09-19T20:58:00Z</dcterms:created>
  <dcterms:modified xsi:type="dcterms:W3CDTF">2024-09-19T20:58:00Z</dcterms:modified>
</cp:coreProperties>
</file>